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F9E433B" w14:textId="77777777" w:rsidR="00FA6565" w:rsidRDefault="00FA6565">
      <w:pPr>
        <w:pStyle w:val="normal0"/>
        <w:widowControl w:val="0"/>
        <w:spacing w:after="0"/>
      </w:pPr>
    </w:p>
    <w:tbl>
      <w:tblPr>
        <w:tblStyle w:val="a"/>
        <w:tblW w:w="859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3872"/>
        <w:gridCol w:w="4722"/>
      </w:tblGrid>
      <w:tr w:rsidR="00FA6565" w14:paraId="79ED00D1" w14:textId="77777777">
        <w:tc>
          <w:tcPr>
            <w:tcW w:w="3872" w:type="dxa"/>
            <w:vAlign w:val="center"/>
          </w:tcPr>
          <w:p w14:paraId="35860799" w14:textId="77777777" w:rsidR="00FA6565" w:rsidRDefault="006032E0">
            <w:pPr>
              <w:pStyle w:val="normal0"/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assoc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{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Disciplina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ecoR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}         </w:t>
            </w:r>
          </w:p>
        </w:tc>
        <w:tc>
          <w:tcPr>
            <w:tcW w:w="4722" w:type="dxa"/>
            <w:vAlign w:val="center"/>
          </w:tcPr>
          <w:p w14:paraId="71DE5843" w14:textId="77777777" w:rsidR="00FA6565" w:rsidRDefault="006032E0">
            <w:pPr>
              <w:pStyle w:val="normal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Lucia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Carvalho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Neco</w:t>
            </w:r>
          </w:p>
        </w:tc>
      </w:tr>
    </w:tbl>
    <w:p w14:paraId="14454325" w14:textId="77777777" w:rsidR="00FA6565" w:rsidRDefault="006032E0">
      <w:pPr>
        <w:pStyle w:val="normal0"/>
        <w:spacing w:before="100" w:after="100" w:line="240" w:lineRule="auto"/>
        <w:jc w:val="center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Teste</w:t>
      </w:r>
      <w:proofErr w:type="spellEnd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 xml:space="preserve"> de </w:t>
      </w: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significância</w:t>
      </w:r>
      <w:proofErr w:type="spellEnd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 xml:space="preserve"> da </w:t>
      </w: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associação</w:t>
      </w:r>
      <w:proofErr w:type="spellEnd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 xml:space="preserve"> de </w:t>
      </w: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indivíduos</w:t>
      </w:r>
      <w:proofErr w:type="spellEnd"/>
    </w:p>
    <w:p w14:paraId="402DA79A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Descrição</w:t>
      </w:r>
      <w:proofErr w:type="spellEnd"/>
    </w:p>
    <w:p w14:paraId="32838B86" w14:textId="77777777" w:rsidR="00FA6565" w:rsidRDefault="006032E0">
      <w:pPr>
        <w:pStyle w:val="normal0"/>
        <w:spacing w:before="100" w:after="100" w:line="240" w:lineRule="auto"/>
      </w:pPr>
      <w:bookmarkStart w:id="0" w:name="h.gjdgxs" w:colFirst="0" w:colLast="0"/>
      <w:bookmarkEnd w:id="0"/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função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executa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teste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significância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das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associações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indivíduos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em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um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grupo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social.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função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utiliza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teste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Monte Carlo (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desenvolvida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por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Manly)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adaptada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por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Bejder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(1998)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para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verificar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essa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significância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usando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um dos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três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tipos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índices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: simple ratio index, half weight index e twice weight index.</w:t>
      </w:r>
    </w:p>
    <w:p w14:paraId="7B8C5F94" w14:textId="77777777" w:rsidR="00FA6565" w:rsidRDefault="00FA6565">
      <w:pPr>
        <w:pStyle w:val="normal0"/>
        <w:spacing w:before="100" w:after="100" w:line="240" w:lineRule="auto"/>
      </w:pPr>
    </w:p>
    <w:p w14:paraId="533BB10B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Uso</w:t>
      </w:r>
      <w:proofErr w:type="spellEnd"/>
    </w:p>
    <w:p w14:paraId="3403CBA3" w14:textId="77777777" w:rsidR="00FA6565" w:rsidRDefault="006032E0">
      <w:pPr>
        <w:pStyle w:val="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spellStart"/>
      <w:proofErr w:type="gramStart"/>
      <w:r>
        <w:rPr>
          <w:rFonts w:ascii="Courier New" w:eastAsia="Courier New" w:hAnsi="Courier New" w:cs="Courier New"/>
          <w:sz w:val="20"/>
          <w:szCs w:val="20"/>
        </w:rPr>
        <w:t>assoc</w:t>
      </w:r>
      <w:proofErr w:type="spellEnd"/>
      <w:proofErr w:type="gramEnd"/>
      <w:r>
        <w:rPr>
          <w:rFonts w:ascii="Courier New" w:eastAsia="Courier New" w:hAnsi="Courier New" w:cs="Courier New"/>
          <w:sz w:val="20"/>
          <w:szCs w:val="20"/>
        </w:rPr>
        <w:t>(file, INDEX)</w:t>
      </w:r>
    </w:p>
    <w:p w14:paraId="10A8017D" w14:textId="77777777" w:rsidR="00FA6565" w:rsidRDefault="00FA6565">
      <w:pPr>
        <w:pStyle w:val="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184DC0A6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Argumentos</w:t>
      </w:r>
      <w:proofErr w:type="spellEnd"/>
    </w:p>
    <w:tbl>
      <w:tblPr>
        <w:tblStyle w:val="a0"/>
        <w:tblW w:w="859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676"/>
        <w:gridCol w:w="7918"/>
      </w:tblGrid>
      <w:tr w:rsidR="00FA6565" w14:paraId="585D90B1" w14:textId="77777777">
        <w:tc>
          <w:tcPr>
            <w:tcW w:w="676" w:type="dxa"/>
          </w:tcPr>
          <w:p w14:paraId="79E46888" w14:textId="77777777" w:rsidR="00FA6565" w:rsidRDefault="006032E0">
            <w:pPr>
              <w:pStyle w:val="normal0"/>
              <w:spacing w:after="0" w:line="240" w:lineRule="auto"/>
            </w:pPr>
            <w:proofErr w:type="gramStart"/>
            <w:r>
              <w:rPr>
                <w:rFonts w:ascii="Courier New" w:eastAsia="Courier New" w:hAnsi="Courier New" w:cs="Courier New"/>
                <w:sz w:val="20"/>
                <w:szCs w:val="20"/>
              </w:rPr>
              <w:t>file</w:t>
            </w:r>
            <w:proofErr w:type="gramEnd"/>
          </w:p>
        </w:tc>
        <w:tc>
          <w:tcPr>
            <w:tcW w:w="7918" w:type="dxa"/>
          </w:tcPr>
          <w:p w14:paraId="4A8B2D81" w14:textId="77777777" w:rsidR="00FA6565" w:rsidRDefault="006032E0">
            <w:pPr>
              <w:pStyle w:val="normal0"/>
              <w:spacing w:before="100" w:after="10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objeto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tipo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dataframe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em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que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as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linhas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representam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grupos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identificados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nas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amostras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e as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colunas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representam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indivíduos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grupo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social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estudado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(1 se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presente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neste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grupo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0 se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não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presentes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). A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primeira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coluna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dataframe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deve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conter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as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repetições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observações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respondente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aos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dados.</w:t>
            </w:r>
          </w:p>
        </w:tc>
      </w:tr>
      <w:tr w:rsidR="00FA6565" w14:paraId="77271A72" w14:textId="77777777">
        <w:tc>
          <w:tcPr>
            <w:tcW w:w="676" w:type="dxa"/>
          </w:tcPr>
          <w:p w14:paraId="1884C68C" w14:textId="77777777" w:rsidR="00FA6565" w:rsidRDefault="006032E0">
            <w:pPr>
              <w:pStyle w:val="normal0"/>
              <w:spacing w:after="0" w:line="240" w:lineRule="auto"/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>INDEX</w:t>
            </w:r>
          </w:p>
        </w:tc>
        <w:tc>
          <w:tcPr>
            <w:tcW w:w="7918" w:type="dxa"/>
          </w:tcPr>
          <w:p w14:paraId="38C1A015" w14:textId="77777777" w:rsidR="00FA6565" w:rsidRDefault="006032E0">
            <w:pPr>
              <w:pStyle w:val="normal0"/>
              <w:spacing w:before="100" w:after="10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escolha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entre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três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tipo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índice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associação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presentes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literatura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– “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sri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”(simple ratio index), “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hwi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” (half weight index), “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twi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”(twice weighted index):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Detalhes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”.</w:t>
            </w:r>
          </w:p>
        </w:tc>
      </w:tr>
      <w:tr w:rsidR="006032E0" w14:paraId="3BE2237E" w14:textId="77777777">
        <w:trPr>
          <w:gridAfter w:val="1"/>
          <w:wAfter w:w="7918" w:type="dxa"/>
        </w:trPr>
        <w:tc>
          <w:tcPr>
            <w:tcW w:w="676" w:type="dxa"/>
          </w:tcPr>
          <w:p w14:paraId="322E78EE" w14:textId="77777777" w:rsidR="006032E0" w:rsidRDefault="006032E0">
            <w:pPr>
              <w:pStyle w:val="normal0"/>
              <w:spacing w:after="0" w:line="240" w:lineRule="auto"/>
            </w:pPr>
          </w:p>
        </w:tc>
      </w:tr>
      <w:tr w:rsidR="00FA6565" w14:paraId="53C904A5" w14:textId="77777777">
        <w:tc>
          <w:tcPr>
            <w:tcW w:w="676" w:type="dxa"/>
          </w:tcPr>
          <w:p w14:paraId="6D787B3A" w14:textId="77777777" w:rsidR="00FA6565" w:rsidRDefault="00FA6565">
            <w:pPr>
              <w:pStyle w:val="normal0"/>
              <w:spacing w:after="0" w:line="240" w:lineRule="auto"/>
            </w:pPr>
          </w:p>
        </w:tc>
        <w:tc>
          <w:tcPr>
            <w:tcW w:w="7918" w:type="dxa"/>
          </w:tcPr>
          <w:p w14:paraId="421C53D6" w14:textId="77777777" w:rsidR="00FA6565" w:rsidRDefault="00FA6565">
            <w:pPr>
              <w:pStyle w:val="normal0"/>
              <w:spacing w:before="100" w:after="100" w:line="240" w:lineRule="auto"/>
            </w:pPr>
          </w:p>
        </w:tc>
      </w:tr>
    </w:tbl>
    <w:p w14:paraId="61C407DB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Detalhes</w:t>
      </w:r>
      <w:proofErr w:type="spellEnd"/>
    </w:p>
    <w:p w14:paraId="1AB961D0" w14:textId="324DB707" w:rsidR="00BC42D8" w:rsidRDefault="00BC42D8" w:rsidP="007262F0">
      <w:pPr>
        <w:pStyle w:val="normal0"/>
        <w:spacing w:before="100" w:after="10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</w:pPr>
      <w:r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A função exclui Nas dos dados antes de começar as análises.</w:t>
      </w:r>
    </w:p>
    <w:p w14:paraId="386E3533" w14:textId="77777777" w:rsidR="006032E0" w:rsidRPr="006032E0" w:rsidRDefault="006032E0" w:rsidP="007262F0">
      <w:pPr>
        <w:pStyle w:val="normal0"/>
        <w:spacing w:before="100" w:after="10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</w:pPr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Use “</w:t>
      </w:r>
      <w:proofErr w:type="spellStart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sri</w:t>
      </w:r>
      <w:proofErr w:type="spellEnd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” em INDEX para associações em que o observador é capaz de localizar todos os indivíduos em cada repetição/observação.</w:t>
      </w:r>
    </w:p>
    <w:p w14:paraId="76FBBACB" w14:textId="77777777" w:rsidR="006032E0" w:rsidRPr="006032E0" w:rsidRDefault="006032E0" w:rsidP="007262F0">
      <w:pPr>
        <w:pStyle w:val="normal0"/>
        <w:spacing w:before="100" w:after="10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</w:pPr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Use “</w:t>
      </w:r>
      <w:proofErr w:type="spellStart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hwi</w:t>
      </w:r>
      <w:proofErr w:type="spellEnd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” em INDEX se existe algum viés em localizar indivíduos em grupos diferentes.</w:t>
      </w:r>
    </w:p>
    <w:p w14:paraId="09F26C82" w14:textId="34397139" w:rsidR="00BC42D8" w:rsidRPr="006032E0" w:rsidRDefault="006032E0" w:rsidP="007262F0">
      <w:pPr>
        <w:pStyle w:val="normal0"/>
        <w:spacing w:before="100" w:after="10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</w:pPr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Use “</w:t>
      </w:r>
      <w:proofErr w:type="spellStart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twi</w:t>
      </w:r>
      <w:proofErr w:type="spellEnd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” em INDEX se existe algum viés em localizar indivíduos quando estão juntos formando um grupo.</w:t>
      </w:r>
    </w:p>
    <w:p w14:paraId="7420F86C" w14:textId="77777777" w:rsidR="00FA6565" w:rsidRDefault="00FA6565">
      <w:pPr>
        <w:pStyle w:val="normal0"/>
        <w:spacing w:before="100" w:after="100" w:line="240" w:lineRule="auto"/>
      </w:pPr>
    </w:p>
    <w:p w14:paraId="2FE72BF0" w14:textId="77777777" w:rsidR="00FA6565" w:rsidRDefault="006032E0">
      <w:pPr>
        <w:pStyle w:val="normal0"/>
        <w:spacing w:before="100" w:after="100" w:line="240" w:lineRule="auto"/>
      </w:pPr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Valor</w:t>
      </w:r>
    </w:p>
    <w:p w14:paraId="528D74D2" w14:textId="77777777" w:rsidR="00FA6565" w:rsidRDefault="006032E0">
      <w:pPr>
        <w:pStyle w:val="normal0"/>
        <w:spacing w:before="100" w:after="0" w:line="240" w:lineRule="auto"/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função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retorna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um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objeto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saída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tipo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lista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contendo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</w:p>
    <w:p w14:paraId="17C785F1" w14:textId="77777777" w:rsidR="00FA6565" w:rsidRDefault="006032E0">
      <w:pPr>
        <w:pStyle w:val="normal0"/>
        <w:spacing w:before="100" w:after="0" w:line="24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uma</w:t>
      </w:r>
      <w:proofErr w:type="spellEnd"/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matriz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com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valores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dos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índices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para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par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indivíduos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presentes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no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dataframe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5C6A265F" w14:textId="77777777" w:rsidR="00FA6565" w:rsidRDefault="006032E0">
      <w:pPr>
        <w:pStyle w:val="normal0"/>
        <w:spacing w:before="100" w:after="0" w:line="24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uma</w:t>
      </w:r>
      <w:proofErr w:type="spellEnd"/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matriz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mesmo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tamanho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 anterior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contendo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probabilidade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valor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estar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incluído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em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uma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distribuição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randômica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interações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6F4EF0B6" w14:textId="77777777" w:rsidR="00FA6565" w:rsidRDefault="006032E0">
      <w:pPr>
        <w:pStyle w:val="normal0"/>
        <w:spacing w:before="100" w:after="100" w:line="240" w:lineRule="auto"/>
      </w:pP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um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histograma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com 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distribuição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frequência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das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associações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observadas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42756D07" w14:textId="77777777" w:rsidR="00FA6565" w:rsidRDefault="00FA6565">
      <w:pPr>
        <w:pStyle w:val="normal0"/>
        <w:spacing w:before="100" w:after="100" w:line="240" w:lineRule="auto"/>
      </w:pPr>
    </w:p>
    <w:p w14:paraId="2DE48993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Referências</w:t>
      </w:r>
      <w:proofErr w:type="spellEnd"/>
    </w:p>
    <w:p w14:paraId="337E92B0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Bejder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, L., Fletcher, D., &amp;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Bräger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, S. (1998).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A method for testing association patterns of social animals.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 xml:space="preserve">Animal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Behaviour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, 56(3), 719-725.</w:t>
      </w:r>
      <w:proofErr w:type="gramEnd"/>
    </w:p>
    <w:p w14:paraId="19CE2BF4" w14:textId="77777777" w:rsidR="00FA6565" w:rsidRDefault="006032E0">
      <w:pPr>
        <w:pStyle w:val="normal0"/>
        <w:spacing w:before="100" w:after="100" w:line="240" w:lineRule="auto"/>
      </w:pP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Croft, D.P., James, R. and Krause, J., 2008.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Exploring animal social networks.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Princeton University Press.</w:t>
      </w:r>
      <w:proofErr w:type="gramEnd"/>
    </w:p>
    <w:p w14:paraId="1578E418" w14:textId="77777777" w:rsidR="006032E0" w:rsidRDefault="006032E0">
      <w:pPr>
        <w:pStyle w:val="normal0"/>
        <w:spacing w:before="100" w:after="100" w:line="240" w:lineRule="auto"/>
        <w:rPr>
          <w:rFonts w:ascii="Courier New" w:eastAsia="Courier New" w:hAnsi="Courier New" w:cs="Courier New"/>
          <w:b/>
          <w:color w:val="666666"/>
          <w:sz w:val="36"/>
          <w:szCs w:val="36"/>
        </w:rPr>
      </w:pPr>
    </w:p>
    <w:p w14:paraId="59D325E3" w14:textId="4BB05272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Exemplo</w:t>
      </w:r>
      <w:proofErr w:type="spellEnd"/>
    </w:p>
    <w:p w14:paraId="14616603" w14:textId="0AF1A984" w:rsidR="00FA6565" w:rsidRDefault="007262F0">
      <w:pPr>
        <w:pStyle w:val="normal0"/>
        <w:jc w:val="both"/>
      </w:pPr>
      <w:r>
        <w:t xml:space="preserve">##Dados de </w:t>
      </w:r>
      <w:proofErr w:type="spellStart"/>
      <w:r>
        <w:t>associação</w:t>
      </w:r>
      <w:proofErr w:type="spellEnd"/>
      <w:r>
        <w:t xml:space="preserve"> de </w:t>
      </w:r>
      <w:proofErr w:type="spellStart"/>
      <w:r>
        <w:t>indivíduos</w:t>
      </w:r>
      <w:proofErr w:type="spellEnd"/>
      <w:r>
        <w:t xml:space="preserve"> </w:t>
      </w:r>
      <w:proofErr w:type="gramStart"/>
      <w:r>
        <w:t>com</w:t>
      </w:r>
      <w:proofErr w:type="gramEnd"/>
      <w:r>
        <w:t xml:space="preserve"> 5 </w:t>
      </w:r>
      <w:proofErr w:type="spellStart"/>
      <w:r>
        <w:t>observações</w:t>
      </w:r>
      <w:proofErr w:type="spellEnd"/>
      <w:r>
        <w:t xml:space="preserve">, 7 </w:t>
      </w:r>
      <w:proofErr w:type="spellStart"/>
      <w:r>
        <w:t>indíviduos</w:t>
      </w:r>
      <w:proofErr w:type="spellEnd"/>
      <w:r>
        <w:t xml:space="preserve"> e 10 </w:t>
      </w:r>
      <w:proofErr w:type="spellStart"/>
      <w:r>
        <w:t>grupos</w:t>
      </w:r>
      <w:proofErr w:type="spellEnd"/>
      <w:r>
        <w:t xml:space="preserve"> no total</w:t>
      </w:r>
    </w:p>
    <w:p w14:paraId="6CDF4DC0" w14:textId="2C0A3CCD" w:rsidR="007262F0" w:rsidRDefault="007262F0" w:rsidP="007262F0">
      <w:pPr>
        <w:pStyle w:val="normal0"/>
        <w:jc w:val="both"/>
      </w:pPr>
      <w:proofErr w:type="gramStart"/>
      <w:r>
        <w:t>file</w:t>
      </w:r>
      <w:proofErr w:type="gramEnd"/>
      <w:r>
        <w:t xml:space="preserve">=matrix(c(1,1,0,0,0,1,1,0,0,1,1,1,0,0,0,0,1,0,0,0,1,0,0,1,0,1,1,0,0,1,1,0,0,0,0,1,0,1,0,1,1,0,0,1,0,1,0,1,1,1,0,0,0,0,0,1,0,0,0,1,1,0,0,0,0,1,1,1,0,1,0,0,0,0,0,1,0,1,0,1), </w:t>
      </w:r>
      <w:proofErr w:type="spellStart"/>
      <w:r>
        <w:t>ncol</w:t>
      </w:r>
      <w:proofErr w:type="spellEnd"/>
      <w:r>
        <w:t>=7,nrow= 10)</w:t>
      </w:r>
    </w:p>
    <w:p w14:paraId="75331AB2" w14:textId="77777777" w:rsidR="007262F0" w:rsidRDefault="007262F0" w:rsidP="007262F0">
      <w:pPr>
        <w:pStyle w:val="normal0"/>
        <w:jc w:val="both"/>
      </w:pPr>
      <w:proofErr w:type="gramStart"/>
      <w:r>
        <w:t>file</w:t>
      </w:r>
      <w:proofErr w:type="gramEnd"/>
      <w:r>
        <w:t xml:space="preserve"> = </w:t>
      </w:r>
      <w:proofErr w:type="spellStart"/>
      <w:r>
        <w:t>cbind</w:t>
      </w:r>
      <w:proofErr w:type="spellEnd"/>
      <w:r>
        <w:t>( c(1,1,2,2,2,3,3,4,5,5), file)</w:t>
      </w:r>
    </w:p>
    <w:p w14:paraId="7B0D89B8" w14:textId="44940B9C" w:rsidR="007262F0" w:rsidRDefault="007262F0" w:rsidP="007262F0">
      <w:pPr>
        <w:pStyle w:val="normal0"/>
        <w:jc w:val="both"/>
      </w:pPr>
      <w:proofErr w:type="gramStart"/>
      <w:r>
        <w:t>file</w:t>
      </w:r>
      <w:proofErr w:type="gramEnd"/>
      <w:r>
        <w:t xml:space="preserve"> = </w:t>
      </w:r>
      <w:proofErr w:type="spellStart"/>
      <w:r>
        <w:t>data.frame</w:t>
      </w:r>
      <w:proofErr w:type="spellEnd"/>
      <w:r>
        <w:t>(file)</w:t>
      </w:r>
    </w:p>
    <w:p w14:paraId="1FCB461D" w14:textId="7F5158A2" w:rsidR="007262F0" w:rsidRDefault="007262F0" w:rsidP="007262F0">
      <w:pPr>
        <w:pStyle w:val="normal0"/>
        <w:jc w:val="both"/>
      </w:pPr>
      <w:proofErr w:type="spellStart"/>
      <w:proofErr w:type="gramStart"/>
      <w:r>
        <w:t>assoc</w:t>
      </w:r>
      <w:proofErr w:type="spellEnd"/>
      <w:proofErr w:type="gramEnd"/>
      <w:r>
        <w:t>(file = file , INDEX = ”</w:t>
      </w:r>
      <w:proofErr w:type="spellStart"/>
      <w:r>
        <w:t>sri</w:t>
      </w:r>
      <w:proofErr w:type="spellEnd"/>
      <w:r>
        <w:t>”)</w:t>
      </w:r>
      <w:bookmarkStart w:id="1" w:name="_GoBack"/>
      <w:bookmarkEnd w:id="1"/>
    </w:p>
    <w:sectPr w:rsidR="007262F0">
      <w:pgSz w:w="11906" w:h="16838"/>
      <w:pgMar w:top="1417" w:right="1701" w:bottom="1417" w:left="1701" w:header="720" w:footer="720" w:gutter="0"/>
      <w:pgNumType w:start="1"/>
      <w:cols w:space="720" w:equalWidth="0">
        <w:col w:w="8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A6565"/>
    <w:rsid w:val="00272139"/>
    <w:rsid w:val="00343DAF"/>
    <w:rsid w:val="006032E0"/>
    <w:rsid w:val="00645FB5"/>
    <w:rsid w:val="007262F0"/>
    <w:rsid w:val="00BC42D8"/>
    <w:rsid w:val="00FA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51B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Macintosh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Lucia Neco</cp:lastModifiedBy>
  <cp:revision>2</cp:revision>
  <dcterms:created xsi:type="dcterms:W3CDTF">2016-05-17T02:18:00Z</dcterms:created>
  <dcterms:modified xsi:type="dcterms:W3CDTF">2016-05-17T02:18:00Z</dcterms:modified>
</cp:coreProperties>
</file>